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8B" w:rsidRDefault="008F408B" w:rsidP="008F408B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503C1" wp14:editId="49EDD90E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08B" w:rsidRDefault="008F408B" w:rsidP="008F408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8F408B" w:rsidRDefault="008F408B" w:rsidP="008F408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8F408B" w:rsidRDefault="008F408B" w:rsidP="008F408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8F408B" w:rsidRDefault="008F408B" w:rsidP="008F408B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503C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8F408B" w:rsidRDefault="008F408B" w:rsidP="008F408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8F408B" w:rsidRDefault="008F408B" w:rsidP="008F408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8F408B" w:rsidRDefault="008F408B" w:rsidP="008F408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8F408B" w:rsidRDefault="008F408B" w:rsidP="008F408B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44ACD50A" wp14:editId="3575AA23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5C45F6" w:rsidRPr="00C829A0" w:rsidRDefault="00C829A0" w:rsidP="00415198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Нотариальное удостоверение сделок с недвижимостью</w:t>
      </w:r>
      <w:bookmarkStart w:id="0" w:name="_GoBack"/>
      <w:bookmarkEnd w:id="0"/>
    </w:p>
    <w:p w:rsidR="00D8159D" w:rsidRPr="00142DF3" w:rsidRDefault="00D8159D" w:rsidP="00142DF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42DF3">
        <w:rPr>
          <w:rFonts w:ascii="Segoe UI" w:hAnsi="Segoe UI" w:cs="Segoe UI"/>
          <w:sz w:val="24"/>
          <w:szCs w:val="24"/>
        </w:rPr>
        <w:t xml:space="preserve">Сделки с недвижимостью сопряжены с определенной долей риска как для покупателя, так и для продавца. Обеспечить правомерность и законность </w:t>
      </w:r>
      <w:r w:rsidR="00415198">
        <w:rPr>
          <w:rFonts w:ascii="Segoe UI" w:hAnsi="Segoe UI" w:cs="Segoe UI"/>
          <w:sz w:val="24"/>
          <w:szCs w:val="24"/>
        </w:rPr>
        <w:t>продажи, дарения или завещания имущества</w:t>
      </w:r>
      <w:r w:rsidRPr="00142DF3">
        <w:rPr>
          <w:rFonts w:ascii="Segoe UI" w:hAnsi="Segoe UI" w:cs="Segoe UI"/>
          <w:sz w:val="24"/>
          <w:szCs w:val="24"/>
        </w:rPr>
        <w:t xml:space="preserve"> может нотариус.</w:t>
      </w:r>
    </w:p>
    <w:p w:rsidR="00142DF3" w:rsidRPr="00142DF3" w:rsidRDefault="00D8159D" w:rsidP="00142DF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42DF3">
        <w:rPr>
          <w:rFonts w:ascii="Segoe UI" w:hAnsi="Segoe UI" w:cs="Segoe UI"/>
          <w:sz w:val="24"/>
          <w:szCs w:val="24"/>
        </w:rPr>
        <w:t xml:space="preserve">В </w:t>
      </w:r>
      <w:r w:rsidR="00D51D07" w:rsidRPr="00142DF3">
        <w:rPr>
          <w:rFonts w:ascii="Segoe UI" w:hAnsi="Segoe UI" w:cs="Segoe UI"/>
          <w:sz w:val="24"/>
          <w:szCs w:val="24"/>
        </w:rPr>
        <w:t xml:space="preserve">большинстве случаев </w:t>
      </w:r>
      <w:r w:rsidRPr="00142DF3">
        <w:rPr>
          <w:rFonts w:ascii="Segoe UI" w:hAnsi="Segoe UI" w:cs="Segoe UI"/>
          <w:sz w:val="24"/>
          <w:szCs w:val="24"/>
        </w:rPr>
        <w:t>нотариальное удостоверение сделок</w:t>
      </w:r>
      <w:r w:rsidR="00D51D07" w:rsidRPr="00142DF3">
        <w:rPr>
          <w:rFonts w:ascii="Segoe UI" w:hAnsi="Segoe UI" w:cs="Segoe UI"/>
          <w:sz w:val="24"/>
          <w:szCs w:val="24"/>
        </w:rPr>
        <w:t xml:space="preserve"> не является обязательным и проводится по желанию </w:t>
      </w:r>
      <w:r w:rsidR="00415198">
        <w:rPr>
          <w:rFonts w:ascii="Segoe UI" w:hAnsi="Segoe UI" w:cs="Segoe UI"/>
          <w:sz w:val="24"/>
          <w:szCs w:val="24"/>
        </w:rPr>
        <w:t>сторон</w:t>
      </w:r>
      <w:r w:rsidR="00D51D07" w:rsidRPr="00142DF3">
        <w:rPr>
          <w:rFonts w:ascii="Segoe UI" w:hAnsi="Segoe UI" w:cs="Segoe UI"/>
          <w:sz w:val="24"/>
          <w:szCs w:val="24"/>
        </w:rPr>
        <w:t xml:space="preserve">. Но законом определены ситуации, в которых обратиться к нотариусу все же придется. Так, нотариальное удостоверение потребуется при совершении сделки по отчуждению (продаже, дарению и т.д.)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сделке. Закон требует обязательного удостоверения у нотариуса сделок, связанных с распоряжением недвижимым имуществом при опеке или если речь идет о доверительном управлении, а также при отчуждении недвижимости, собственником которой является несовершеннолетний или гражданин, признанный недееспособным. </w:t>
      </w:r>
      <w:r w:rsidR="00DB1F51">
        <w:rPr>
          <w:rFonts w:ascii="Segoe UI" w:hAnsi="Segoe UI" w:cs="Segoe UI"/>
          <w:sz w:val="24"/>
          <w:szCs w:val="24"/>
        </w:rPr>
        <w:t xml:space="preserve">Получить </w:t>
      </w:r>
      <w:r w:rsidR="00142DF3" w:rsidRPr="00142DF3">
        <w:rPr>
          <w:rFonts w:ascii="Segoe UI" w:hAnsi="Segoe UI" w:cs="Segoe UI"/>
          <w:sz w:val="24"/>
          <w:szCs w:val="24"/>
        </w:rPr>
        <w:t>удостоверени</w:t>
      </w:r>
      <w:r w:rsidR="00DB1F51">
        <w:rPr>
          <w:rFonts w:ascii="Segoe UI" w:hAnsi="Segoe UI" w:cs="Segoe UI"/>
          <w:sz w:val="24"/>
          <w:szCs w:val="24"/>
        </w:rPr>
        <w:t>е</w:t>
      </w:r>
      <w:r w:rsidR="00142DF3" w:rsidRPr="00142DF3">
        <w:rPr>
          <w:rFonts w:ascii="Segoe UI" w:hAnsi="Segoe UI" w:cs="Segoe UI"/>
          <w:sz w:val="24"/>
          <w:szCs w:val="24"/>
        </w:rPr>
        <w:t xml:space="preserve"> т</w:t>
      </w:r>
      <w:r w:rsidR="00DB1F51">
        <w:rPr>
          <w:rFonts w:ascii="Segoe UI" w:hAnsi="Segoe UI" w:cs="Segoe UI"/>
          <w:sz w:val="24"/>
          <w:szCs w:val="24"/>
        </w:rPr>
        <w:t xml:space="preserve">акже придется </w:t>
      </w:r>
      <w:r w:rsidR="00076FAA">
        <w:rPr>
          <w:rFonts w:ascii="Segoe UI" w:hAnsi="Segoe UI" w:cs="Segoe UI"/>
          <w:sz w:val="24"/>
          <w:szCs w:val="24"/>
        </w:rPr>
        <w:t>при заключении</w:t>
      </w:r>
      <w:r w:rsidR="00142DF3" w:rsidRPr="00142DF3">
        <w:rPr>
          <w:rFonts w:ascii="Segoe UI" w:hAnsi="Segoe UI" w:cs="Segoe UI"/>
          <w:sz w:val="24"/>
          <w:szCs w:val="24"/>
        </w:rPr>
        <w:t xml:space="preserve"> договор</w:t>
      </w:r>
      <w:r w:rsidR="00DB1F51">
        <w:rPr>
          <w:rFonts w:ascii="Segoe UI" w:hAnsi="Segoe UI" w:cs="Segoe UI"/>
          <w:sz w:val="24"/>
          <w:szCs w:val="24"/>
        </w:rPr>
        <w:t>а</w:t>
      </w:r>
      <w:r w:rsidR="00142DF3" w:rsidRPr="00142DF3">
        <w:rPr>
          <w:rFonts w:ascii="Segoe UI" w:hAnsi="Segoe UI" w:cs="Segoe UI"/>
          <w:sz w:val="24"/>
          <w:szCs w:val="24"/>
        </w:rPr>
        <w:t xml:space="preserve"> уступки прав требования и перевода долга по нотариально удостоверенной сделке, а также соглашени</w:t>
      </w:r>
      <w:r w:rsidR="00076FAA">
        <w:rPr>
          <w:rFonts w:ascii="Segoe UI" w:hAnsi="Segoe UI" w:cs="Segoe UI"/>
          <w:sz w:val="24"/>
          <w:szCs w:val="24"/>
        </w:rPr>
        <w:t xml:space="preserve">я </w:t>
      </w:r>
      <w:r w:rsidR="00142DF3" w:rsidRPr="00142DF3">
        <w:rPr>
          <w:rFonts w:ascii="Segoe UI" w:hAnsi="Segoe UI" w:cs="Segoe UI"/>
          <w:sz w:val="24"/>
          <w:szCs w:val="24"/>
        </w:rPr>
        <w:t xml:space="preserve">об изменении и расторжении нотариально удостоверенного договора. </w:t>
      </w:r>
      <w:r w:rsidR="00D51D07" w:rsidRPr="00142DF3">
        <w:rPr>
          <w:rFonts w:ascii="Segoe UI" w:hAnsi="Segoe UI" w:cs="Segoe UI"/>
          <w:sz w:val="24"/>
          <w:szCs w:val="24"/>
        </w:rPr>
        <w:t xml:space="preserve">С августа этого года список сделок, для которых нотариальное удостоверение является обязательным, был дополнен. </w:t>
      </w:r>
      <w:r w:rsidR="003D1235">
        <w:rPr>
          <w:rFonts w:ascii="Segoe UI" w:hAnsi="Segoe UI" w:cs="Segoe UI"/>
          <w:sz w:val="24"/>
          <w:szCs w:val="24"/>
        </w:rPr>
        <w:t xml:space="preserve">Теперь заверять у нотариуса необходимо </w:t>
      </w:r>
      <w:r w:rsidR="003D1235" w:rsidRPr="003D1235">
        <w:rPr>
          <w:rFonts w:ascii="Segoe UI" w:hAnsi="Segoe UI" w:cs="Segoe UI"/>
          <w:sz w:val="24"/>
          <w:szCs w:val="24"/>
        </w:rPr>
        <w:t>договоры ипотеки долей в праве общей собственности на недвижимое имущество</w:t>
      </w:r>
      <w:r w:rsidR="003D1235">
        <w:rPr>
          <w:rFonts w:ascii="Segoe UI" w:hAnsi="Segoe UI" w:cs="Segoe UI"/>
          <w:sz w:val="24"/>
          <w:szCs w:val="24"/>
        </w:rPr>
        <w:t>.</w:t>
      </w:r>
      <w:r w:rsidR="00D51D07" w:rsidRPr="00142DF3">
        <w:rPr>
          <w:rFonts w:ascii="Segoe UI" w:hAnsi="Segoe UI" w:cs="Segoe UI"/>
          <w:sz w:val="24"/>
          <w:szCs w:val="24"/>
        </w:rPr>
        <w:t xml:space="preserve"> </w:t>
      </w:r>
    </w:p>
    <w:p w:rsidR="00142DF3" w:rsidRPr="00142DF3" w:rsidRDefault="00142DF3" w:rsidP="00142DF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42DF3">
        <w:rPr>
          <w:rFonts w:ascii="Segoe UI" w:hAnsi="Segoe UI" w:cs="Segoe UI"/>
          <w:sz w:val="24"/>
          <w:szCs w:val="24"/>
        </w:rPr>
        <w:t xml:space="preserve">Если заявление и документы на регистрацию сделки или на регистрацию права, ограничения или обременения права на ее основании представляются почтовым отправлением, то такая сделка также требует нотариального удостоверения. При этом должна быть засвидетельствована в нотариальном порядке подлинность подписи заявителя на заявлении, а также в нотариальном порядке должна быть удостоверена доверенность, подтверждающая полномочия представителя заявителя как на представление документов на государственный кадастровый учет и регистрацию прав, так и подтверждающая полномочия лица, совершившего сделку (если подлежащая государственной регистрации сделка с объектом недвижимости или сделка, на основании которой подлежит государственной регистрации право или ограничение права и обременение объекта недвижимости, совершена представителем, действующим на основании доверенности). </w:t>
      </w:r>
    </w:p>
    <w:p w:rsidR="00E97F3A" w:rsidRDefault="00142DF3" w:rsidP="00076FA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42DF3">
        <w:rPr>
          <w:rFonts w:ascii="Segoe UI" w:hAnsi="Segoe UI" w:cs="Segoe UI"/>
          <w:sz w:val="24"/>
          <w:szCs w:val="24"/>
        </w:rPr>
        <w:t xml:space="preserve">Государственный регистратор при получении нотариально удостоверенных документов проводит правовую экспертизу на предмет наличия или отсутствия установленных законодательством оснований для приостановления кадастрового учета или регистрации прав. Регистрация прав </w:t>
      </w:r>
      <w:r w:rsidR="008A0EC9">
        <w:rPr>
          <w:rFonts w:ascii="Segoe UI" w:hAnsi="Segoe UI" w:cs="Segoe UI"/>
          <w:sz w:val="24"/>
          <w:szCs w:val="24"/>
        </w:rPr>
        <w:t>по таким документам</w:t>
      </w:r>
      <w:r w:rsidRPr="00142DF3">
        <w:rPr>
          <w:rFonts w:ascii="Segoe UI" w:hAnsi="Segoe UI" w:cs="Segoe UI"/>
          <w:sz w:val="24"/>
          <w:szCs w:val="24"/>
        </w:rPr>
        <w:t xml:space="preserve"> проводится максимально быстро - в течение трех рабочих дней с даты приема или поступления </w:t>
      </w:r>
      <w:r w:rsidRPr="00142DF3">
        <w:rPr>
          <w:rFonts w:ascii="Segoe UI" w:hAnsi="Segoe UI" w:cs="Segoe UI"/>
          <w:sz w:val="24"/>
          <w:szCs w:val="24"/>
        </w:rPr>
        <w:lastRenderedPageBreak/>
        <w:t xml:space="preserve">в </w:t>
      </w:r>
      <w:proofErr w:type="spellStart"/>
      <w:r w:rsidRPr="00142DF3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142DF3">
        <w:rPr>
          <w:rFonts w:ascii="Segoe UI" w:hAnsi="Segoe UI" w:cs="Segoe UI"/>
          <w:sz w:val="24"/>
          <w:szCs w:val="24"/>
        </w:rPr>
        <w:t xml:space="preserve"> заявления и указанных документов. Если заявление и документы поступают в ведомство в электронном виде, то оформление прав на недвижимость проводится в течение одного рабочего дня.</w:t>
      </w:r>
      <w:r w:rsidR="008A0EC9">
        <w:rPr>
          <w:rFonts w:ascii="Segoe UI" w:hAnsi="Segoe UI" w:cs="Segoe UI"/>
          <w:sz w:val="24"/>
          <w:szCs w:val="24"/>
        </w:rPr>
        <w:t xml:space="preserve"> </w:t>
      </w:r>
    </w:p>
    <w:p w:rsidR="00516B0A" w:rsidRPr="00142DF3" w:rsidRDefault="00516B0A" w:rsidP="00076FA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также отметить, что н</w:t>
      </w:r>
      <w:r w:rsidRPr="00516B0A">
        <w:rPr>
          <w:rFonts w:ascii="Segoe UI" w:hAnsi="Segoe UI" w:cs="Segoe UI"/>
          <w:sz w:val="24"/>
          <w:szCs w:val="24"/>
        </w:rPr>
        <w:t>отариус самостоятельно составляет проект сделки и гарантирует</w:t>
      </w:r>
      <w:r>
        <w:rPr>
          <w:rFonts w:ascii="Segoe UI" w:hAnsi="Segoe UI" w:cs="Segoe UI"/>
          <w:sz w:val="24"/>
          <w:szCs w:val="24"/>
        </w:rPr>
        <w:t xml:space="preserve"> ее</w:t>
      </w:r>
      <w:r w:rsidRPr="00516B0A">
        <w:rPr>
          <w:rFonts w:ascii="Segoe UI" w:hAnsi="Segoe UI" w:cs="Segoe UI"/>
          <w:sz w:val="24"/>
          <w:szCs w:val="24"/>
        </w:rPr>
        <w:t xml:space="preserve"> законность. Ответственность нотариуса застрахована, а </w:t>
      </w:r>
      <w:r>
        <w:rPr>
          <w:rFonts w:ascii="Segoe UI" w:hAnsi="Segoe UI" w:cs="Segoe UI"/>
          <w:sz w:val="24"/>
          <w:szCs w:val="24"/>
        </w:rPr>
        <w:t>если страхового лимита не</w:t>
      </w:r>
      <w:r w:rsidRPr="00516B0A">
        <w:rPr>
          <w:rFonts w:ascii="Segoe UI" w:hAnsi="Segoe UI" w:cs="Segoe UI"/>
          <w:sz w:val="24"/>
          <w:szCs w:val="24"/>
        </w:rPr>
        <w:t>достаточно, то нотариус отвечает за причинённый ущерб всем своим имуществом.</w:t>
      </w:r>
    </w:p>
    <w:p w:rsidR="00076FAA" w:rsidRDefault="00076FAA" w:rsidP="0093287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16B0A" w:rsidRDefault="00516B0A" w:rsidP="0093287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76FAA" w:rsidRDefault="00076FAA" w:rsidP="0093287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76FAA" w:rsidRPr="008F408B" w:rsidRDefault="008F408B" w:rsidP="0093287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F408B">
        <w:rPr>
          <w:rFonts w:ascii="Segoe UI" w:hAnsi="Segoe UI" w:cs="Segoe UI"/>
          <w:sz w:val="20"/>
          <w:szCs w:val="20"/>
        </w:rPr>
        <w:t>Ирина Кондратьева</w:t>
      </w:r>
    </w:p>
    <w:p w:rsidR="008F408B" w:rsidRPr="008F408B" w:rsidRDefault="008F408B" w:rsidP="0093287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F408B">
        <w:rPr>
          <w:rFonts w:ascii="Segoe UI" w:hAnsi="Segoe UI" w:cs="Segoe UI"/>
          <w:sz w:val="20"/>
          <w:szCs w:val="20"/>
        </w:rPr>
        <w:t>специалист-эксперт отдела организации, мониторинга и контроля</w:t>
      </w:r>
    </w:p>
    <w:p w:rsidR="008F408B" w:rsidRPr="008F408B" w:rsidRDefault="008F408B" w:rsidP="0093287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F408B">
        <w:rPr>
          <w:rFonts w:ascii="Segoe UI" w:hAnsi="Segoe UI" w:cs="Segoe UI"/>
          <w:sz w:val="20"/>
          <w:szCs w:val="20"/>
        </w:rPr>
        <w:t xml:space="preserve">Управления </w:t>
      </w:r>
      <w:proofErr w:type="spellStart"/>
      <w:r w:rsidRPr="008F408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8F408B">
        <w:rPr>
          <w:rFonts w:ascii="Segoe UI" w:hAnsi="Segoe UI" w:cs="Segoe UI"/>
          <w:sz w:val="20"/>
          <w:szCs w:val="20"/>
        </w:rPr>
        <w:t xml:space="preserve"> по Иркутской области</w:t>
      </w:r>
    </w:p>
    <w:sectPr w:rsidR="008F408B" w:rsidRPr="008F408B" w:rsidSect="00516B0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5A"/>
    <w:rsid w:val="00076FAA"/>
    <w:rsid w:val="00142DF3"/>
    <w:rsid w:val="001B7C7E"/>
    <w:rsid w:val="003D1235"/>
    <w:rsid w:val="00415198"/>
    <w:rsid w:val="00516B0A"/>
    <w:rsid w:val="005C45F6"/>
    <w:rsid w:val="00693886"/>
    <w:rsid w:val="0080215A"/>
    <w:rsid w:val="008A0EC9"/>
    <w:rsid w:val="008F408B"/>
    <w:rsid w:val="00932870"/>
    <w:rsid w:val="00C434D8"/>
    <w:rsid w:val="00C829A0"/>
    <w:rsid w:val="00D32F19"/>
    <w:rsid w:val="00D51D07"/>
    <w:rsid w:val="00D8159D"/>
    <w:rsid w:val="00DB1F51"/>
    <w:rsid w:val="00E259B9"/>
    <w:rsid w:val="00E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E2BD"/>
  <w15:chartTrackingRefBased/>
  <w15:docId w15:val="{04D7D374-50CD-44BE-B660-AFF64799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2018-11-16T05:37:00Z</cp:lastPrinted>
  <dcterms:created xsi:type="dcterms:W3CDTF">2018-11-15T01:30:00Z</dcterms:created>
  <dcterms:modified xsi:type="dcterms:W3CDTF">2018-11-20T02:20:00Z</dcterms:modified>
</cp:coreProperties>
</file>